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F20652" w14:textId="77777777" w:rsidR="00F52F17" w:rsidRDefault="00000000">
      <w:pPr>
        <w:pStyle w:val="Titl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Request to attend FIPS ’n’ Chips 2026</w:t>
      </w:r>
    </w:p>
    <w:p w14:paraId="4FE94FD4" w14:textId="77777777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[Date]</w:t>
      </w:r>
    </w:p>
    <w:p w14:paraId="44A86244" w14:textId="77777777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Dear </w:t>
      </w:r>
      <w:r>
        <w:rPr>
          <w:rFonts w:ascii="Arial" w:hAnsi="Arial" w:cs="Arial"/>
          <w:sz w:val="20"/>
          <w:szCs w:val="20"/>
          <w:highlight w:val="yellow"/>
        </w:rPr>
        <w:t>[Manager’s Name]</w:t>
      </w:r>
      <w:r>
        <w:rPr>
          <w:rFonts w:ascii="Arial" w:hAnsi="Arial" w:cs="Arial"/>
          <w:sz w:val="20"/>
          <w:szCs w:val="20"/>
        </w:rPr>
        <w:t>,</w:t>
      </w:r>
    </w:p>
    <w:p w14:paraId="0ACE93E9" w14:textId="77777777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request approval to attend FIPS ’n’ Chips 2026, the Crypto-V Alliance’s cryptographic module validation conference, on October 26–27 at The University of Texas at Austin (</w:t>
      </w:r>
      <w:hyperlink r:id="rId6" w:history="1">
        <w:r w:rsidR="00F52F17">
          <w:rPr>
            <w:rStyle w:val="Hyperlink"/>
            <w:rFonts w:ascii="Arial" w:hAnsi="Arial" w:cs="Arial"/>
            <w:sz w:val="20"/>
            <w:szCs w:val="20"/>
          </w:rPr>
          <w:t>https://crypto-v.org/fnc2026/</w:t>
        </w:r>
      </w:hyperlink>
      <w:r>
        <w:rPr>
          <w:rFonts w:ascii="Arial" w:hAnsi="Arial" w:cs="Arial"/>
          <w:sz w:val="20"/>
          <w:szCs w:val="20"/>
        </w:rPr>
        <w:t xml:space="preserve">). The total estimated cost is </w:t>
      </w:r>
      <w:r>
        <w:rPr>
          <w:rFonts w:ascii="Arial" w:hAnsi="Arial" w:cs="Arial"/>
          <w:sz w:val="20"/>
          <w:szCs w:val="20"/>
          <w:highlight w:val="yellow"/>
        </w:rPr>
        <w:t>[$___]</w:t>
      </w:r>
      <w:r>
        <w:rPr>
          <w:rFonts w:ascii="Arial" w:hAnsi="Arial" w:cs="Arial"/>
          <w:sz w:val="20"/>
          <w:szCs w:val="20"/>
        </w:rPr>
        <w:t xml:space="preserve"> for </w:t>
      </w:r>
      <w:r>
        <w:rPr>
          <w:rFonts w:ascii="Arial" w:hAnsi="Arial" w:cs="Arial"/>
          <w:sz w:val="20"/>
          <w:szCs w:val="20"/>
          <w:highlight w:val="yellow"/>
        </w:rPr>
        <w:t>[number]</w:t>
      </w:r>
      <w:r>
        <w:rPr>
          <w:rFonts w:ascii="Arial" w:hAnsi="Arial" w:cs="Arial"/>
          <w:sz w:val="20"/>
          <w:szCs w:val="20"/>
        </w:rPr>
        <w:t xml:space="preserve"> workdays, including travel. The conference directly supports </w:t>
      </w:r>
      <w:r>
        <w:rPr>
          <w:rFonts w:ascii="Arial" w:hAnsi="Arial" w:cs="Arial"/>
          <w:sz w:val="20"/>
          <w:szCs w:val="20"/>
          <w:highlight w:val="yellow"/>
        </w:rPr>
        <w:t>[Company Name]</w:t>
      </w:r>
      <w:r>
        <w:rPr>
          <w:rFonts w:ascii="Arial" w:hAnsi="Arial" w:cs="Arial"/>
          <w:sz w:val="20"/>
          <w:szCs w:val="20"/>
        </w:rPr>
        <w:t xml:space="preserve">’s work on </w:t>
      </w:r>
      <w:r>
        <w:rPr>
          <w:rFonts w:ascii="Arial" w:hAnsi="Arial" w:cs="Arial"/>
          <w:sz w:val="20"/>
          <w:szCs w:val="20"/>
          <w:highlight w:val="yellow"/>
        </w:rPr>
        <w:t>[relevant product, project, or security objective]</w:t>
      </w:r>
      <w:r>
        <w:rPr>
          <w:rFonts w:ascii="Arial" w:hAnsi="Arial" w:cs="Arial"/>
          <w:sz w:val="20"/>
          <w:szCs w:val="20"/>
        </w:rPr>
        <w:t>. Attending would help us anticipate changing requirements, avoid validation rework, and plan our cryptographic product and security investments.</w:t>
      </w:r>
    </w:p>
    <w:p w14:paraId="29E8F0F5" w14:textId="5E263D7B" w:rsidR="001E6526" w:rsidRDefault="001E6526" w:rsidP="001E6526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 our security priorities.</w:t>
      </w:r>
      <w:r>
        <w:rPr>
          <w:rFonts w:ascii="Arial" w:hAnsi="Arial" w:cs="Arial"/>
          <w:sz w:val="20"/>
          <w:szCs w:val="20"/>
        </w:rPr>
        <w:t xml:space="preserve"> Day 1 panels on post-quantum cryptography (PQC), entropy, and AI and cybersecurity address</w:t>
      </w:r>
      <w:r>
        <w:rPr>
          <w:rFonts w:ascii="Arial" w:hAnsi="Arial" w:cs="Arial"/>
          <w:sz w:val="20"/>
          <w:szCs w:val="20"/>
        </w:rPr>
        <w:t xml:space="preserve"> important</w:t>
      </w:r>
      <w:r>
        <w:rPr>
          <w:rFonts w:ascii="Arial" w:hAnsi="Arial" w:cs="Arial"/>
          <w:sz w:val="20"/>
          <w:szCs w:val="20"/>
        </w:rPr>
        <w:t xml:space="preserve"> issues on our technology roadmap, and a Day 2 talk by NIST’s Chris Celi covers PQC validation from standards to testing. I will identify practical implications for PQC migration, entropy assurance, and AI-related security risks, with particular attention to </w:t>
      </w:r>
      <w:r>
        <w:rPr>
          <w:rFonts w:ascii="Arial" w:hAnsi="Arial" w:cs="Arial"/>
          <w:sz w:val="20"/>
          <w:szCs w:val="20"/>
          <w:highlight w:val="yellow"/>
        </w:rPr>
        <w:t>[company priority]</w:t>
      </w:r>
      <w:r>
        <w:rPr>
          <w:rFonts w:ascii="Arial" w:hAnsi="Arial" w:cs="Arial"/>
          <w:sz w:val="20"/>
          <w:szCs w:val="20"/>
        </w:rPr>
        <w:t>.</w:t>
      </w:r>
    </w:p>
    <w:p w14:paraId="320D16E1" w14:textId="77777777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Hear CMVP leadership on ISO/IEC 19790:2025 adoption.</w:t>
      </w:r>
      <w:r>
        <w:rPr>
          <w:rFonts w:ascii="Arial" w:hAnsi="Arial" w:cs="Arial"/>
          <w:sz w:val="20"/>
          <w:szCs w:val="20"/>
        </w:rPr>
        <w:t xml:space="preserve"> On Day 2, Cryptographic Module Validation Program (CMVP) leaders from NIST and the Canadian Centre for Cyber Security (CCCS), including David Hawes, Kailai Chen, and Alex Calis, will hold a panel titled “ISO/IEC 19790:2025 Adoption is not a Drop-in Replacement.” I could ask about our implementation challenges and learn how the transition may affect our engineering plans, validation budgets, and product timelines.</w:t>
      </w:r>
    </w:p>
    <w:p w14:paraId="43267D4D" w14:textId="77777777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Learn from peers and module specialists.</w:t>
      </w:r>
      <w:r>
        <w:rPr>
          <w:rFonts w:ascii="Arial" w:hAnsi="Arial" w:cs="Arial"/>
          <w:sz w:val="20"/>
          <w:szCs w:val="20"/>
        </w:rPr>
        <w:t xml:space="preserve"> Sessions on FIPS 140-3 validation practice include a talk on whether the testing and validation pipeline can keep pace with post-quantum migration. Industry peers and testing laboratories will attend, and a Day 1 networking dinner will let me compare approaches to shared challenges and build contacts who can help resolve future technical questions.</w:t>
      </w:r>
    </w:p>
    <w:p w14:paraId="36A1CD43" w14:textId="47D36D5F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highlight w:val="yellow"/>
        </w:rPr>
        <w:t>[IF APPLICABLE]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Build team skills through targeted training.</w:t>
      </w:r>
      <w:r>
        <w:rPr>
          <w:rFonts w:ascii="Arial" w:hAnsi="Arial" w:cs="Arial"/>
          <w:sz w:val="20"/>
          <w:szCs w:val="20"/>
        </w:rPr>
        <w:t xml:space="preserve"> Day 2 includes a FIPS Beginner Training Track on the validation lifecycle, approved algorithms, and physical security requirements. </w:t>
      </w:r>
      <w:r w:rsidR="00140265" w:rsidRPr="00140265">
        <w:rPr>
          <w:rFonts w:ascii="Arial" w:hAnsi="Arial" w:cs="Arial"/>
          <w:sz w:val="20"/>
          <w:szCs w:val="20"/>
        </w:rPr>
        <w:t>By attending this Beginner Track, I will gain foundational knowledge about the FIPS 140-3 requirements, enabling me to provide a unique perspective as we tackle </w:t>
      </w:r>
      <w:r w:rsidR="00140265" w:rsidRPr="00140265">
        <w:rPr>
          <w:rFonts w:ascii="Arial" w:hAnsi="Arial" w:cs="Arial"/>
          <w:sz w:val="20"/>
          <w:szCs w:val="20"/>
          <w:highlight w:val="yellow"/>
        </w:rPr>
        <w:t>[company priority]</w:t>
      </w:r>
      <w:r w:rsidR="00140265" w:rsidRPr="00140265">
        <w:rPr>
          <w:rFonts w:ascii="Arial" w:hAnsi="Arial" w:cs="Arial"/>
          <w:sz w:val="20"/>
          <w:szCs w:val="20"/>
        </w:rPr>
        <w:t>.</w:t>
      </w:r>
    </w:p>
    <w:p w14:paraId="784C5875" w14:textId="75A7F624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highlight w:val="yellow"/>
        </w:rPr>
        <w:t>[IF APPLICABLE]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Recognize our validation achievement.</w:t>
      </w:r>
      <w:r>
        <w:rPr>
          <w:rFonts w:ascii="Arial" w:hAnsi="Arial" w:cs="Arial"/>
          <w:sz w:val="20"/>
          <w:szCs w:val="20"/>
        </w:rPr>
        <w:t xml:space="preserve"> Having received a FIPS 140-3 certificate in 2026, our organization is eligible for a Crypto-V Alliance certificate of recognition, presented by CMVP leadership at the Day 1 award ceremony. Attending would let me accept the recognition on our team’s behalf and highlight our commitment to validated cryptography.</w:t>
      </w:r>
    </w:p>
    <w:p w14:paraId="23EA6788" w14:textId="77777777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highlight w:val="yellow"/>
        </w:rPr>
        <w:t>[IF APPLICABLE]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Support certification renewal.</w:t>
      </w:r>
      <w:r>
        <w:rPr>
          <w:rFonts w:ascii="Arial" w:hAnsi="Arial" w:cs="Arial"/>
          <w:sz w:val="20"/>
          <w:szCs w:val="20"/>
        </w:rPr>
        <w:t xml:space="preserve"> Attendance may qualify for continuing professional education (CPE) or continuing education units (CEUs) toward maintaining certifications from ISC2, CompTIA, or ISACA, subject to each provider’s eligibility and reporting rules.</w:t>
      </w:r>
    </w:p>
    <w:p w14:paraId="72929CF4" w14:textId="625476B8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 </w:t>
      </w:r>
      <w:r w:rsidR="00140265">
        <w:rPr>
          <w:rFonts w:ascii="Arial" w:hAnsi="Arial" w:cs="Arial"/>
          <w:sz w:val="20"/>
          <w:szCs w:val="20"/>
        </w:rPr>
        <w:t>increase</w:t>
      </w:r>
      <w:r>
        <w:rPr>
          <w:rFonts w:ascii="Arial" w:hAnsi="Arial" w:cs="Arial"/>
          <w:sz w:val="20"/>
          <w:szCs w:val="20"/>
        </w:rPr>
        <w:t xml:space="preserve"> the value beyond my attendance, I will prepare questions tied to our current projects and, within two weeks of returning, brief the team and circulate a short trip report with takeaways, recommended actions, and useful contacts.</w:t>
      </w:r>
    </w:p>
    <w:p w14:paraId="7D9C2097" w14:textId="77777777" w:rsidR="00F52F17" w:rsidRDefault="00000000">
      <w:pPr>
        <w:keepNext/>
        <w:spacing w:after="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Estimated costs</w:t>
      </w:r>
      <w:r>
        <w:rPr>
          <w:rFonts w:ascii="Arial" w:hAnsi="Arial" w:cs="Arial"/>
          <w:sz w:val="20"/>
          <w:szCs w:val="20"/>
        </w:rPr>
        <w:t xml:space="preserve"> (travel dates: </w:t>
      </w:r>
      <w:r>
        <w:rPr>
          <w:rFonts w:ascii="Arial" w:hAnsi="Arial" w:cs="Arial"/>
          <w:sz w:val="20"/>
          <w:szCs w:val="20"/>
          <w:highlight w:val="yellow"/>
        </w:rPr>
        <w:t>[dates]</w:t>
      </w:r>
      <w:r>
        <w:rPr>
          <w:rFonts w:ascii="Arial" w:hAnsi="Arial" w:cs="Arial"/>
          <w:sz w:val="20"/>
          <w:szCs w:val="20"/>
        </w:rPr>
        <w:t>)</w:t>
      </w:r>
    </w:p>
    <w:tbl>
      <w:tblPr>
        <w:tblStyle w:val="TableGrid"/>
        <w:tblW w:w="59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val="0600" w:firstRow="0" w:lastRow="0" w:firstColumn="0" w:lastColumn="0" w:noHBand="1" w:noVBand="1"/>
      </w:tblPr>
      <w:tblGrid>
        <w:gridCol w:w="4200"/>
        <w:gridCol w:w="1700"/>
      </w:tblGrid>
      <w:tr w:rsidR="00F52F17" w14:paraId="446BEF3F" w14:textId="77777777">
        <w:trPr>
          <w:cantSplit/>
        </w:trPr>
        <w:tc>
          <w:tcPr>
            <w:tcW w:w="4200" w:type="dxa"/>
            <w:vAlign w:val="center"/>
          </w:tcPr>
          <w:p w14:paraId="699B4CE5" w14:textId="77777777" w:rsidR="00F52F17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Registration</w:t>
            </w:r>
          </w:p>
        </w:tc>
        <w:tc>
          <w:tcPr>
            <w:tcW w:w="1700" w:type="dxa"/>
            <w:vAlign w:val="center"/>
          </w:tcPr>
          <w:p w14:paraId="05E1D9C4" w14:textId="77777777" w:rsidR="00F52F17" w:rsidRDefault="0000000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[$___]</w:t>
            </w:r>
          </w:p>
        </w:tc>
      </w:tr>
      <w:tr w:rsidR="00F52F17" w14:paraId="62CE567A" w14:textId="77777777">
        <w:trPr>
          <w:cantSplit/>
        </w:trPr>
        <w:tc>
          <w:tcPr>
            <w:tcW w:w="4200" w:type="dxa"/>
            <w:vAlign w:val="center"/>
          </w:tcPr>
          <w:p w14:paraId="7BC622D1" w14:textId="77777777" w:rsidR="00F52F17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Travel and local transportation</w:t>
            </w:r>
          </w:p>
        </w:tc>
        <w:tc>
          <w:tcPr>
            <w:tcW w:w="1700" w:type="dxa"/>
            <w:vAlign w:val="center"/>
          </w:tcPr>
          <w:p w14:paraId="7B32B172" w14:textId="77777777" w:rsidR="00F52F17" w:rsidRDefault="0000000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[$___]</w:t>
            </w:r>
          </w:p>
        </w:tc>
      </w:tr>
      <w:tr w:rsidR="00F52F17" w14:paraId="097641BB" w14:textId="77777777">
        <w:trPr>
          <w:cantSplit/>
        </w:trPr>
        <w:tc>
          <w:tcPr>
            <w:tcW w:w="4200" w:type="dxa"/>
            <w:vAlign w:val="center"/>
          </w:tcPr>
          <w:p w14:paraId="20D86E19" w14:textId="77777777" w:rsidR="00F52F17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Lodging</w:t>
            </w:r>
          </w:p>
        </w:tc>
        <w:tc>
          <w:tcPr>
            <w:tcW w:w="1700" w:type="dxa"/>
            <w:vAlign w:val="center"/>
          </w:tcPr>
          <w:p w14:paraId="2A047E83" w14:textId="77777777" w:rsidR="00F52F17" w:rsidRDefault="0000000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[$___]</w:t>
            </w:r>
          </w:p>
        </w:tc>
      </w:tr>
      <w:tr w:rsidR="00F52F17" w14:paraId="0B75B390" w14:textId="77777777">
        <w:trPr>
          <w:cantSplit/>
        </w:trPr>
        <w:tc>
          <w:tcPr>
            <w:tcW w:w="4200" w:type="dxa"/>
            <w:vAlign w:val="center"/>
          </w:tcPr>
          <w:p w14:paraId="18C46A1E" w14:textId="77777777" w:rsidR="00F52F17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Meals and incidentals</w:t>
            </w:r>
          </w:p>
        </w:tc>
        <w:tc>
          <w:tcPr>
            <w:tcW w:w="1700" w:type="dxa"/>
            <w:vAlign w:val="center"/>
          </w:tcPr>
          <w:p w14:paraId="4227C9CE" w14:textId="77777777" w:rsidR="00F52F17" w:rsidRDefault="0000000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[$___]</w:t>
            </w:r>
          </w:p>
        </w:tc>
      </w:tr>
      <w:tr w:rsidR="00F52F17" w14:paraId="4001CC9B" w14:textId="77777777">
        <w:trPr>
          <w:cantSplit/>
        </w:trPr>
        <w:tc>
          <w:tcPr>
            <w:tcW w:w="4200" w:type="dxa"/>
            <w:shd w:val="clear" w:color="auto" w:fill="F2F2F2"/>
            <w:vAlign w:val="center"/>
          </w:tcPr>
          <w:p w14:paraId="3D7658FB" w14:textId="77777777" w:rsidR="00F52F17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00405B78" w14:textId="77777777" w:rsidR="00F52F17" w:rsidRDefault="0000000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[$___]</w:t>
            </w:r>
          </w:p>
        </w:tc>
      </w:tr>
    </w:tbl>
    <w:p w14:paraId="20133120" w14:textId="548AE214" w:rsidR="00F52F17" w:rsidRDefault="00D559B1">
      <w:pPr>
        <w:spacing w:before="160" w:after="120"/>
        <w:rPr>
          <w:rFonts w:ascii="Arial" w:hAnsi="Arial" w:cs="Arial"/>
          <w:sz w:val="20"/>
          <w:szCs w:val="20"/>
        </w:rPr>
      </w:pPr>
      <w:r>
        <w:rPr>
          <w:rFonts w:ascii="Helvetica" w:hAnsi="Helvetica"/>
          <w:sz w:val="18"/>
          <w:szCs w:val="18"/>
        </w:rPr>
        <w:t>As you know, transportation and lodging costs are time-sensitive, so I would appreciate a quick response.</w:t>
      </w:r>
      <w:r>
        <w:rPr>
          <w:rFonts w:ascii="Helvetica" w:hAnsi="Helvetica"/>
          <w:sz w:val="18"/>
          <w:szCs w:val="18"/>
        </w:rPr>
        <w:t xml:space="preserve"> </w:t>
      </w:r>
      <w:r w:rsidR="00000000">
        <w:rPr>
          <w:rFonts w:ascii="Arial" w:hAnsi="Arial" w:cs="Arial"/>
          <w:sz w:val="20"/>
          <w:szCs w:val="20"/>
        </w:rPr>
        <w:t>The investment will strengthen our internal expertise and help us resolve validation and security issues before they become costly project delays. Thank you for considering this request; I am happy to discuss it further.</w:t>
      </w:r>
    </w:p>
    <w:p w14:paraId="1B50602F" w14:textId="77777777" w:rsidR="00F52F17" w:rsidRDefault="0000000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Sincerely,</w:t>
      </w:r>
      <w:r>
        <w:rPr>
          <w:rFonts w:ascii="Arial" w:hAnsi="Arial" w:cs="Arial"/>
          <w:sz w:val="20"/>
          <w:szCs w:val="20"/>
          <w:highlight w:val="yellow"/>
        </w:rPr>
        <w:br/>
        <w:t>[Your Name]</w:t>
      </w:r>
      <w:r>
        <w:rPr>
          <w:rFonts w:ascii="Arial" w:hAnsi="Arial" w:cs="Arial"/>
          <w:sz w:val="20"/>
          <w:szCs w:val="20"/>
          <w:highlight w:val="yellow"/>
        </w:rPr>
        <w:br/>
        <w:t>[Job Title / Department]</w:t>
      </w:r>
    </w:p>
    <w:sectPr w:rsidR="00F52F17" w:rsidSect="00034616">
      <w:pgSz w:w="12240" w:h="15840"/>
      <w:pgMar w:top="900" w:right="1224" w:bottom="90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2711757">
    <w:abstractNumId w:val="8"/>
  </w:num>
  <w:num w:numId="2" w16cid:durableId="1084499693">
    <w:abstractNumId w:val="6"/>
  </w:num>
  <w:num w:numId="3" w16cid:durableId="1705330044">
    <w:abstractNumId w:val="5"/>
  </w:num>
  <w:num w:numId="4" w16cid:durableId="1447457921">
    <w:abstractNumId w:val="4"/>
  </w:num>
  <w:num w:numId="5" w16cid:durableId="253440409">
    <w:abstractNumId w:val="7"/>
  </w:num>
  <w:num w:numId="6" w16cid:durableId="1247570901">
    <w:abstractNumId w:val="3"/>
  </w:num>
  <w:num w:numId="7" w16cid:durableId="2000838408">
    <w:abstractNumId w:val="2"/>
  </w:num>
  <w:num w:numId="8" w16cid:durableId="1525944301">
    <w:abstractNumId w:val="1"/>
  </w:num>
  <w:num w:numId="9" w16cid:durableId="7261498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0265"/>
    <w:rsid w:val="0015074B"/>
    <w:rsid w:val="001E6526"/>
    <w:rsid w:val="0027588C"/>
    <w:rsid w:val="00283783"/>
    <w:rsid w:val="0029639D"/>
    <w:rsid w:val="00326F90"/>
    <w:rsid w:val="00576752"/>
    <w:rsid w:val="0081478E"/>
    <w:rsid w:val="00AA1D8D"/>
    <w:rsid w:val="00B47730"/>
    <w:rsid w:val="00CB0664"/>
    <w:rsid w:val="00D559B1"/>
    <w:rsid w:val="00DB4097"/>
    <w:rsid w:val="00E25F56"/>
    <w:rsid w:val="00F52F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071062"/>
  <w14:defaultImageDpi w14:val="300"/>
  <w15:docId w15:val="{B972CBFF-A499-904B-9B56-6B5D81BB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47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147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rypto-v.org/fnc2026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540</Words>
  <Characters>3173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FIPS ’n’ Chips 2026 Conference Attendance Justification Letter</dc:title>
  <dc:subject/>
  <dc:creator>Andreas Fabis</dc:creator>
  <cp:keywords/>
  <dc:description>generated by python-docx</dc:description>
  <cp:lastModifiedBy>Andreas Fabis</cp:lastModifiedBy>
  <cp:revision>5</cp:revision>
  <dcterms:created xsi:type="dcterms:W3CDTF">2026-09-21T17:43:00Z</dcterms:created>
  <dcterms:modified xsi:type="dcterms:W3CDTF">2026-09-21T18:33:00Z</dcterms:modified>
  <cp:category/>
</cp:coreProperties>
</file>